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D6021" w14:textId="77777777" w:rsidR="004E0BBA" w:rsidRDefault="004E0BBA" w:rsidP="004E0BBA">
      <w:pPr>
        <w:tabs>
          <w:tab w:val="left" w:pos="3828"/>
          <w:tab w:val="left" w:pos="4962"/>
          <w:tab w:val="left" w:pos="5245"/>
        </w:tabs>
        <w:jc w:val="center"/>
        <w:rPr>
          <w:b/>
          <w:color w:val="000000"/>
          <w:sz w:val="16"/>
          <w:szCs w:val="16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7A042107" wp14:editId="0B73F990">
            <wp:extent cx="426085" cy="61404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D92E0" w14:textId="77777777" w:rsidR="004E0BBA" w:rsidRDefault="004E0BBA" w:rsidP="004E0BBA">
      <w:pPr>
        <w:tabs>
          <w:tab w:val="left" w:pos="3828"/>
          <w:tab w:val="left" w:pos="4962"/>
          <w:tab w:val="left" w:pos="5245"/>
        </w:tabs>
        <w:jc w:val="center"/>
        <w:rPr>
          <w:b/>
          <w:color w:val="000000"/>
          <w:sz w:val="16"/>
          <w:szCs w:val="16"/>
        </w:rPr>
      </w:pPr>
    </w:p>
    <w:p w14:paraId="1AC880C1" w14:textId="77777777" w:rsidR="004E0BBA" w:rsidRDefault="004E0BBA" w:rsidP="004E0BB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У К Р А Ї Н А</w:t>
      </w:r>
    </w:p>
    <w:p w14:paraId="19003CBD" w14:textId="77777777" w:rsidR="004E0BBA" w:rsidRPr="00F93451" w:rsidRDefault="004E0BBA" w:rsidP="004E0BB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Тростянецька </w:t>
      </w:r>
      <w:proofErr w:type="spellStart"/>
      <w:r>
        <w:rPr>
          <w:b/>
          <w:color w:val="000000"/>
          <w:sz w:val="28"/>
          <w:szCs w:val="28"/>
        </w:rPr>
        <w:t>міська</w:t>
      </w:r>
      <w:proofErr w:type="spellEnd"/>
      <w:r>
        <w:rPr>
          <w:b/>
          <w:color w:val="000000"/>
          <w:sz w:val="28"/>
          <w:szCs w:val="28"/>
        </w:rPr>
        <w:t xml:space="preserve"> рада</w:t>
      </w:r>
    </w:p>
    <w:p w14:paraId="3926E338" w14:textId="77777777" w:rsidR="004E0BBA" w:rsidRPr="00EE3399" w:rsidRDefault="004E0BBA" w:rsidP="004E0BBA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Виконавчий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комітет</w:t>
      </w:r>
      <w:proofErr w:type="spellEnd"/>
    </w:p>
    <w:p w14:paraId="23E7BCE7" w14:textId="77777777" w:rsidR="004E0BBA" w:rsidRDefault="004E0BBA" w:rsidP="004E0BBA">
      <w:pPr>
        <w:jc w:val="center"/>
        <w:rPr>
          <w:b/>
          <w:color w:val="000000"/>
        </w:rPr>
      </w:pPr>
    </w:p>
    <w:p w14:paraId="0C46B06E" w14:textId="77777777" w:rsidR="004E0BBA" w:rsidRDefault="004E0BBA" w:rsidP="004E0BB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14:paraId="0EEB1C85" w14:textId="77777777" w:rsidR="004E0BBA" w:rsidRDefault="004E0BBA" w:rsidP="004E0BBA">
      <w:pPr>
        <w:jc w:val="center"/>
        <w:rPr>
          <w:b/>
          <w:color w:val="000000"/>
          <w:sz w:val="28"/>
          <w:szCs w:val="16"/>
        </w:rPr>
      </w:pPr>
    </w:p>
    <w:p w14:paraId="6CB1C267" w14:textId="77777777" w:rsidR="004E0BBA" w:rsidRDefault="004E0BBA" w:rsidP="004E0BBA">
      <w:pPr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29 жовтня 2025 року</w:t>
      </w:r>
    </w:p>
    <w:p w14:paraId="7A7BCA12" w14:textId="3A1157BD" w:rsidR="004E0BBA" w:rsidRDefault="004E0BBA" w:rsidP="004E0BBA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м. Тростянець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</w:rPr>
        <w:t xml:space="preserve"> №</w:t>
      </w:r>
      <w:r>
        <w:rPr>
          <w:b/>
          <w:color w:val="000000"/>
          <w:sz w:val="28"/>
          <w:szCs w:val="28"/>
          <w:lang w:val="uk-UA"/>
        </w:rPr>
        <w:t xml:space="preserve"> 800</w:t>
      </w:r>
    </w:p>
    <w:p w14:paraId="526B0C36" w14:textId="77777777" w:rsidR="000D0B3B" w:rsidRPr="006A257B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6FC055C5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суб’єкта 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76ED59C7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таблиц</w:t>
      </w:r>
      <w:r w:rsidR="00D27160">
        <w:rPr>
          <w:sz w:val="28"/>
          <w:szCs w:val="28"/>
          <w:lang w:val="uk-UA"/>
        </w:rPr>
        <w:t>ю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D27160">
        <w:rPr>
          <w:sz w:val="28"/>
          <w:szCs w:val="28"/>
          <w:lang w:val="uk-UA"/>
        </w:rPr>
        <w:t>я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C71FDC">
        <w:rPr>
          <w:sz w:val="28"/>
          <w:szCs w:val="28"/>
          <w:lang w:val="uk-UA"/>
        </w:rPr>
        <w:t xml:space="preserve">27.10.2025 </w:t>
      </w:r>
      <w:r w:rsidRPr="006A257B">
        <w:rPr>
          <w:sz w:val="28"/>
          <w:szCs w:val="28"/>
          <w:lang w:val="uk-UA"/>
        </w:rPr>
        <w:t>року,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r w:rsidR="00664372">
        <w:fldChar w:fldCharType="begin"/>
      </w:r>
      <w:r w:rsidR="00664372" w:rsidRPr="00664372">
        <w:rPr>
          <w:lang w:val="uk-UA"/>
        </w:rPr>
        <w:instrText xml:space="preserve"> </w:instrText>
      </w:r>
      <w:r w:rsidR="00664372">
        <w:instrText>HYPERLINK</w:instrText>
      </w:r>
      <w:r w:rsidR="00664372" w:rsidRPr="00664372">
        <w:rPr>
          <w:lang w:val="uk-UA"/>
        </w:rPr>
        <w:instrText xml:space="preserve"> "</w:instrText>
      </w:r>
      <w:r w:rsidR="00664372">
        <w:instrText>http</w:instrText>
      </w:r>
      <w:r w:rsidR="00664372" w:rsidRPr="00664372">
        <w:rPr>
          <w:lang w:val="uk-UA"/>
        </w:rPr>
        <w:instrText>://</w:instrText>
      </w:r>
      <w:r w:rsidR="00664372">
        <w:instrText>zakon</w:instrText>
      </w:r>
      <w:r w:rsidR="00664372" w:rsidRPr="00664372">
        <w:rPr>
          <w:lang w:val="uk-UA"/>
        </w:rPr>
        <w:instrText>5.</w:instrText>
      </w:r>
      <w:r w:rsidR="00664372">
        <w:instrText>rada</w:instrText>
      </w:r>
      <w:r w:rsidR="00664372" w:rsidRPr="00664372">
        <w:rPr>
          <w:lang w:val="uk-UA"/>
        </w:rPr>
        <w:instrText>.</w:instrText>
      </w:r>
      <w:r w:rsidR="00664372">
        <w:instrText>gov</w:instrText>
      </w:r>
      <w:r w:rsidR="00664372" w:rsidRPr="00664372">
        <w:rPr>
          <w:lang w:val="uk-UA"/>
        </w:rPr>
        <w:instrText>.</w:instrText>
      </w:r>
      <w:r w:rsidR="00664372">
        <w:instrText>ua</w:instrText>
      </w:r>
      <w:r w:rsidR="00664372" w:rsidRPr="00664372">
        <w:rPr>
          <w:lang w:val="uk-UA"/>
        </w:rPr>
        <w:instrText>/</w:instrText>
      </w:r>
      <w:r w:rsidR="00664372">
        <w:instrText>laws</w:instrText>
      </w:r>
      <w:r w:rsidR="00664372" w:rsidRPr="00664372">
        <w:rPr>
          <w:lang w:val="uk-UA"/>
        </w:rPr>
        <w:instrText>/</w:instrText>
      </w:r>
      <w:r w:rsidR="00664372">
        <w:instrText>show</w:instrText>
      </w:r>
      <w:r w:rsidR="00664372" w:rsidRPr="00664372">
        <w:rPr>
          <w:lang w:val="uk-UA"/>
        </w:rPr>
        <w:instrText>/</w:instrText>
      </w:r>
      <w:r w:rsidR="00664372">
        <w:instrText>z</w:instrText>
      </w:r>
      <w:r w:rsidR="00664372" w:rsidRPr="00664372">
        <w:rPr>
          <w:lang w:val="uk-UA"/>
        </w:rPr>
        <w:instrText>0060-16" \</w:instrText>
      </w:r>
      <w:r w:rsidR="00664372">
        <w:instrText>l</w:instrText>
      </w:r>
      <w:r w:rsidR="00664372" w:rsidRPr="00664372">
        <w:rPr>
          <w:lang w:val="uk-UA"/>
        </w:rPr>
        <w:instrText xml:space="preserve"> "</w:instrText>
      </w:r>
      <w:r w:rsidR="00664372">
        <w:instrText>n</w:instrText>
      </w:r>
      <w:r w:rsidR="00664372" w:rsidRPr="00664372">
        <w:rPr>
          <w:lang w:val="uk-UA"/>
        </w:rPr>
        <w:instrText xml:space="preserve">14" </w:instrText>
      </w:r>
      <w:r w:rsidR="00664372">
        <w:fldChar w:fldCharType="separate"/>
      </w:r>
      <w:r w:rsidRPr="006A257B">
        <w:rPr>
          <w:rStyle w:val="a7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uk-UA"/>
        </w:rPr>
        <w:t>Положенням про конкурсний відбір суб’єктів оціночної діяльності</w:t>
      </w:r>
      <w:r w:rsidR="00664372">
        <w:rPr>
          <w:rStyle w:val="a7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uk-UA"/>
        </w:rPr>
        <w:fldChar w:fldCharType="end"/>
      </w:r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E12FAF" w:rsidRPr="00664372">
        <w:rPr>
          <w:sz w:val="28"/>
          <w:szCs w:val="28"/>
          <w:lang w:val="uk-UA"/>
        </w:rPr>
        <w:t xml:space="preserve"> 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  <w:r w:rsidR="00664372">
        <w:rPr>
          <w:sz w:val="28"/>
          <w:szCs w:val="28"/>
          <w:lang w:val="uk-UA"/>
        </w:rPr>
        <w:t>,</w:t>
      </w:r>
      <w:bookmarkStart w:id="1" w:name="_GoBack"/>
      <w:bookmarkEnd w:id="1"/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3550FF9E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>1. Затвердити протокол</w:t>
      </w:r>
      <w:r w:rsidR="00487E1E">
        <w:rPr>
          <w:sz w:val="28"/>
          <w:szCs w:val="28"/>
          <w:lang w:val="uk-UA"/>
        </w:rPr>
        <w:t xml:space="preserve"> </w:t>
      </w:r>
      <w:r w:rsidR="00D27160" w:rsidRPr="006A257B">
        <w:rPr>
          <w:sz w:val="28"/>
          <w:szCs w:val="28"/>
          <w:lang w:val="uk-UA"/>
        </w:rPr>
        <w:t>засіда</w:t>
      </w:r>
      <w:r w:rsidR="00D27160">
        <w:rPr>
          <w:sz w:val="28"/>
          <w:szCs w:val="28"/>
          <w:lang w:val="uk-UA"/>
        </w:rPr>
        <w:t>ння</w:t>
      </w:r>
      <w:r w:rsidRPr="006A257B">
        <w:rPr>
          <w:sz w:val="28"/>
          <w:szCs w:val="28"/>
          <w:lang w:val="uk-UA"/>
        </w:rPr>
        <w:t xml:space="preserve"> комісії щодо відбору суб’єктів оціночної діяльності від </w:t>
      </w:r>
      <w:r w:rsidR="006A257B" w:rsidRPr="006A257B">
        <w:rPr>
          <w:sz w:val="28"/>
          <w:szCs w:val="28"/>
          <w:lang w:val="uk-UA"/>
        </w:rPr>
        <w:t xml:space="preserve"> </w:t>
      </w:r>
      <w:r w:rsidR="00C71FDC">
        <w:rPr>
          <w:sz w:val="28"/>
          <w:szCs w:val="28"/>
          <w:lang w:val="uk-UA"/>
        </w:rPr>
        <w:t>27.10.2025</w:t>
      </w:r>
      <w:r w:rsidR="00306254">
        <w:rPr>
          <w:sz w:val="28"/>
          <w:szCs w:val="28"/>
          <w:lang w:val="uk-UA"/>
        </w:rPr>
        <w:t xml:space="preserve"> </w:t>
      </w:r>
      <w:r w:rsidR="00241D7E">
        <w:rPr>
          <w:sz w:val="28"/>
          <w:szCs w:val="28"/>
          <w:lang w:val="uk-UA"/>
        </w:rPr>
        <w:t xml:space="preserve">року </w:t>
      </w:r>
      <w:r w:rsidRPr="006A257B">
        <w:rPr>
          <w:sz w:val="28"/>
          <w:szCs w:val="28"/>
          <w:lang w:val="uk-UA"/>
        </w:rPr>
        <w:t>(дода</w:t>
      </w:r>
      <w:r w:rsidR="00D27160">
        <w:rPr>
          <w:sz w:val="28"/>
          <w:szCs w:val="28"/>
          <w:lang w:val="uk-UA"/>
        </w:rPr>
        <w:t>є</w:t>
      </w:r>
      <w:r w:rsidRPr="006A257B">
        <w:rPr>
          <w:sz w:val="28"/>
          <w:szCs w:val="28"/>
          <w:lang w:val="uk-UA"/>
        </w:rPr>
        <w:t>ться).</w:t>
      </w:r>
    </w:p>
    <w:p w14:paraId="2BC258AC" w14:textId="77777777" w:rsidR="008A0C95" w:rsidRPr="006A257B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9D09327" w14:textId="050DBC6A" w:rsidR="008A0C95" w:rsidRPr="006A257B" w:rsidRDefault="008A0C95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 xml:space="preserve">2. Визначити </w:t>
      </w:r>
      <w:r w:rsidR="00487E1E">
        <w:rPr>
          <w:sz w:val="28"/>
          <w:szCs w:val="28"/>
          <w:lang w:val="uk-UA"/>
        </w:rPr>
        <w:t xml:space="preserve">ФОП </w:t>
      </w:r>
      <w:proofErr w:type="spellStart"/>
      <w:r w:rsidR="00487E1E">
        <w:rPr>
          <w:sz w:val="28"/>
          <w:szCs w:val="28"/>
          <w:lang w:val="uk-UA"/>
        </w:rPr>
        <w:t>Педченко</w:t>
      </w:r>
      <w:proofErr w:type="spellEnd"/>
      <w:r w:rsidR="00487E1E">
        <w:rPr>
          <w:sz w:val="28"/>
          <w:szCs w:val="28"/>
          <w:lang w:val="uk-UA"/>
        </w:rPr>
        <w:t xml:space="preserve"> А.М.</w:t>
      </w:r>
      <w:r w:rsidRPr="006A257B">
        <w:rPr>
          <w:sz w:val="28"/>
          <w:szCs w:val="28"/>
          <w:lang w:val="uk-UA"/>
        </w:rPr>
        <w:t xml:space="preserve"> переможцем конкурсного відбору суб’єктів оціночної діяльності </w:t>
      </w:r>
      <w:r w:rsidR="00487E1E" w:rsidRPr="00487E1E">
        <w:rPr>
          <w:sz w:val="28"/>
          <w:szCs w:val="28"/>
          <w:lang w:val="uk-UA"/>
        </w:rPr>
        <w:t xml:space="preserve">незалежної оцінки земельної ділянки несільськогосподарського призначення, </w:t>
      </w:r>
      <w:r w:rsidR="00E12FAF" w:rsidRPr="00E12FAF">
        <w:rPr>
          <w:sz w:val="28"/>
          <w:szCs w:val="28"/>
          <w:lang w:val="uk-UA"/>
        </w:rPr>
        <w:t xml:space="preserve">кадастровий номер </w:t>
      </w:r>
      <w:r w:rsidR="00C71FDC" w:rsidRPr="00C71FDC">
        <w:rPr>
          <w:sz w:val="28"/>
          <w:szCs w:val="28"/>
          <w:lang w:val="uk-UA"/>
        </w:rPr>
        <w:t>5925010100:00:003:0174</w:t>
      </w:r>
      <w:r w:rsidR="00E12FAF" w:rsidRPr="00E12FAF">
        <w:rPr>
          <w:sz w:val="28"/>
          <w:szCs w:val="28"/>
          <w:lang w:val="uk-UA"/>
        </w:rPr>
        <w:t xml:space="preserve">, загальною площею </w:t>
      </w:r>
      <w:r w:rsidR="00C71FDC" w:rsidRPr="00C71FDC">
        <w:rPr>
          <w:sz w:val="28"/>
          <w:szCs w:val="28"/>
          <w:lang w:val="uk-UA"/>
        </w:rPr>
        <w:t xml:space="preserve">0,311 </w:t>
      </w:r>
      <w:r w:rsidR="00E12FAF" w:rsidRPr="00E12FAF">
        <w:rPr>
          <w:sz w:val="28"/>
          <w:szCs w:val="28"/>
          <w:lang w:val="uk-UA"/>
        </w:rPr>
        <w:t xml:space="preserve">га, яка розташована </w:t>
      </w:r>
      <w:r w:rsidR="00C71FDC">
        <w:rPr>
          <w:sz w:val="28"/>
          <w:szCs w:val="28"/>
          <w:lang w:val="uk-UA"/>
        </w:rPr>
        <w:t xml:space="preserve">за </w:t>
      </w:r>
      <w:proofErr w:type="spellStart"/>
      <w:r w:rsidR="00C71FDC">
        <w:rPr>
          <w:sz w:val="28"/>
          <w:szCs w:val="28"/>
          <w:lang w:val="uk-UA"/>
        </w:rPr>
        <w:t>адресою</w:t>
      </w:r>
      <w:proofErr w:type="spellEnd"/>
      <w:r w:rsidR="00C71FDC">
        <w:rPr>
          <w:sz w:val="28"/>
          <w:szCs w:val="28"/>
          <w:lang w:val="uk-UA"/>
        </w:rPr>
        <w:t>: 42600,</w:t>
      </w:r>
      <w:r w:rsidR="00E12FAF" w:rsidRPr="00E12FAF">
        <w:rPr>
          <w:sz w:val="28"/>
          <w:szCs w:val="28"/>
          <w:lang w:val="uk-UA"/>
        </w:rPr>
        <w:t xml:space="preserve"> </w:t>
      </w:r>
      <w:r w:rsidR="00C71FDC" w:rsidRPr="00C71FDC">
        <w:rPr>
          <w:sz w:val="28"/>
          <w:szCs w:val="28"/>
          <w:lang w:val="uk-UA"/>
        </w:rPr>
        <w:t>Сумська область,</w:t>
      </w:r>
      <w:r w:rsidR="00C71FDC">
        <w:rPr>
          <w:sz w:val="28"/>
          <w:szCs w:val="28"/>
          <w:lang w:val="uk-UA"/>
        </w:rPr>
        <w:t xml:space="preserve"> Охтирський район,</w:t>
      </w:r>
      <w:r w:rsidR="00C71FDC" w:rsidRPr="00C71FDC">
        <w:rPr>
          <w:sz w:val="28"/>
          <w:szCs w:val="28"/>
          <w:lang w:val="uk-UA"/>
        </w:rPr>
        <w:t xml:space="preserve"> м. Тростянець, вулиця Набережна</w:t>
      </w:r>
      <w:r w:rsidR="00C71FDC">
        <w:rPr>
          <w:sz w:val="28"/>
          <w:szCs w:val="28"/>
          <w:lang w:val="uk-UA"/>
        </w:rPr>
        <w:t>, 31</w:t>
      </w:r>
      <w:r w:rsidR="00E12FAF">
        <w:rPr>
          <w:sz w:val="28"/>
          <w:szCs w:val="28"/>
        </w:rPr>
        <w:t xml:space="preserve">, </w:t>
      </w:r>
      <w:r w:rsidR="00490D96">
        <w:rPr>
          <w:sz w:val="28"/>
          <w:szCs w:val="28"/>
          <w:lang w:val="uk-UA"/>
        </w:rPr>
        <w:t>як учасника що набрав найбільшу кількість балів.</w:t>
      </w:r>
    </w:p>
    <w:p w14:paraId="31AA22C0" w14:textId="465FC2C7" w:rsidR="006A257B" w:rsidRDefault="006A257B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62C03351" w14:textId="027DA144" w:rsidR="004E0BBA" w:rsidRDefault="004E0BBA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28A06454" w14:textId="77777777" w:rsidR="004E0BBA" w:rsidRPr="006A257B" w:rsidRDefault="004E0BBA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13700300" w14:textId="74B40391" w:rsidR="000635B3" w:rsidRPr="00490D96" w:rsidRDefault="00C71FDC" w:rsidP="004E0BB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міського голови                      </w:t>
      </w:r>
      <w:r w:rsidR="004E0BBA">
        <w:rPr>
          <w:b/>
          <w:bCs/>
          <w:sz w:val="28"/>
          <w:szCs w:val="28"/>
          <w:lang w:val="uk-UA"/>
        </w:rPr>
        <w:t xml:space="preserve">                </w:t>
      </w:r>
      <w:r>
        <w:rPr>
          <w:b/>
          <w:bCs/>
          <w:sz w:val="28"/>
          <w:szCs w:val="28"/>
          <w:lang w:val="uk-UA"/>
        </w:rPr>
        <w:t>Людмила ЛИННИК</w:t>
      </w:r>
    </w:p>
    <w:sectPr w:rsidR="000635B3" w:rsidRPr="00490D96" w:rsidSect="003504AD">
      <w:pgSz w:w="11906" w:h="16838"/>
      <w:pgMar w:top="993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125177"/>
    <w:rsid w:val="001500F8"/>
    <w:rsid w:val="001D2929"/>
    <w:rsid w:val="001F0DCD"/>
    <w:rsid w:val="00241D7E"/>
    <w:rsid w:val="00287285"/>
    <w:rsid w:val="002E351D"/>
    <w:rsid w:val="00306254"/>
    <w:rsid w:val="003344FC"/>
    <w:rsid w:val="00345191"/>
    <w:rsid w:val="003504AD"/>
    <w:rsid w:val="004056F8"/>
    <w:rsid w:val="00461239"/>
    <w:rsid w:val="00487E1E"/>
    <w:rsid w:val="00490D96"/>
    <w:rsid w:val="004E0BBA"/>
    <w:rsid w:val="0055758F"/>
    <w:rsid w:val="00566C6B"/>
    <w:rsid w:val="00567788"/>
    <w:rsid w:val="005B7AB6"/>
    <w:rsid w:val="0060081B"/>
    <w:rsid w:val="00610AD8"/>
    <w:rsid w:val="00664372"/>
    <w:rsid w:val="006A257B"/>
    <w:rsid w:val="006A4BD3"/>
    <w:rsid w:val="006D1F88"/>
    <w:rsid w:val="006D43C2"/>
    <w:rsid w:val="006D6114"/>
    <w:rsid w:val="007307D1"/>
    <w:rsid w:val="007654FE"/>
    <w:rsid w:val="00790A1E"/>
    <w:rsid w:val="007A192B"/>
    <w:rsid w:val="007B57F2"/>
    <w:rsid w:val="0083369A"/>
    <w:rsid w:val="008A0C95"/>
    <w:rsid w:val="008D1420"/>
    <w:rsid w:val="0090791D"/>
    <w:rsid w:val="00942FDD"/>
    <w:rsid w:val="00A87D76"/>
    <w:rsid w:val="00A94AB5"/>
    <w:rsid w:val="00B014CB"/>
    <w:rsid w:val="00B0795B"/>
    <w:rsid w:val="00B25472"/>
    <w:rsid w:val="00B41C66"/>
    <w:rsid w:val="00B80C16"/>
    <w:rsid w:val="00B95C5D"/>
    <w:rsid w:val="00BB21D2"/>
    <w:rsid w:val="00BC20FD"/>
    <w:rsid w:val="00BE436E"/>
    <w:rsid w:val="00C71FDC"/>
    <w:rsid w:val="00D27160"/>
    <w:rsid w:val="00D52542"/>
    <w:rsid w:val="00D85344"/>
    <w:rsid w:val="00D9541A"/>
    <w:rsid w:val="00DB4048"/>
    <w:rsid w:val="00DF718C"/>
    <w:rsid w:val="00E12FAF"/>
    <w:rsid w:val="00E2122C"/>
    <w:rsid w:val="00EF5909"/>
    <w:rsid w:val="00F74434"/>
    <w:rsid w:val="00F97028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11</cp:revision>
  <cp:lastPrinted>2025-10-29T14:35:00Z</cp:lastPrinted>
  <dcterms:created xsi:type="dcterms:W3CDTF">2020-11-25T14:11:00Z</dcterms:created>
  <dcterms:modified xsi:type="dcterms:W3CDTF">2025-10-29T14:35:00Z</dcterms:modified>
</cp:coreProperties>
</file>